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72" w:rsidRDefault="00493B18" w:rsidP="00F30E4D">
      <w:pPr>
        <w:widowControl w:val="0"/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GRANJA ROMÁN GÓMEZ GÓMEZ-MARINILLA</w:t>
      </w:r>
    </w:p>
    <w:tbl>
      <w:tblPr>
        <w:tblStyle w:val="a1"/>
        <w:tblW w:w="9120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4035"/>
      </w:tblGrid>
      <w:tr w:rsidR="00176D72">
        <w:trPr>
          <w:trHeight w:val="555"/>
        </w:trPr>
        <w:tc>
          <w:tcPr>
            <w:tcW w:w="5085" w:type="dxa"/>
          </w:tcPr>
          <w:p w:rsidR="00176D72" w:rsidRDefault="00176D72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PERIODO:2023-2</w:t>
            </w:r>
          </w:p>
        </w:tc>
        <w:tc>
          <w:tcPr>
            <w:tcW w:w="4035" w:type="dxa"/>
          </w:tcPr>
          <w:p w:rsidR="00176D72" w:rsidRDefault="00176D72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</w:tc>
      </w:tr>
      <w:tr w:rsidR="00176D72">
        <w:trPr>
          <w:trHeight w:val="330"/>
        </w:trPr>
        <w:tc>
          <w:tcPr>
            <w:tcW w:w="5085" w:type="dxa"/>
          </w:tcPr>
          <w:p w:rsidR="00176D72" w:rsidRDefault="00176D72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Consumo agua /vaca  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Lts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/día)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190.9</w:t>
            </w:r>
          </w:p>
        </w:tc>
      </w:tr>
      <w:tr w:rsidR="00176D72">
        <w:trPr>
          <w:trHeight w:val="374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Consumo total agua   persona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Lts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/día)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33.7</w:t>
            </w:r>
          </w:p>
        </w:tc>
      </w:tr>
      <w:tr w:rsidR="00176D72">
        <w:trPr>
          <w:trHeight w:val="374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Consumo agua /cerdo  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Lts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/día)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</w:tr>
      <w:tr w:rsidR="00176D72">
        <w:trPr>
          <w:trHeight w:val="344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Consumo total agua diaria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Lts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 27.272</w:t>
            </w:r>
          </w:p>
        </w:tc>
      </w:tr>
      <w:tr w:rsidR="00176D72">
        <w:trPr>
          <w:trHeight w:val="315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Consumo diario de energía eléctrica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Kw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/día)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FF00"/>
                <w:sz w:val="22"/>
                <w:szCs w:val="22"/>
                <w:highlight w:val="white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151</w:t>
            </w:r>
          </w:p>
        </w:tc>
      </w:tr>
      <w:tr w:rsidR="00176D72">
        <w:trPr>
          <w:trHeight w:val="344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Generación de residuos orgánicos ton/mes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18.8</w:t>
            </w:r>
          </w:p>
        </w:tc>
      </w:tr>
      <w:tr w:rsidR="00176D72">
        <w:trPr>
          <w:trHeight w:val="375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Porcentaje de Residuos Aprovechables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100%</w:t>
            </w:r>
          </w:p>
        </w:tc>
      </w:tr>
      <w:tr w:rsidR="00176D72">
        <w:trPr>
          <w:trHeight w:val="345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Generación residuos reciclables (Kg/mes)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tabs>
                <w:tab w:val="left" w:pos="1440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0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45.8</w:t>
            </w:r>
          </w:p>
        </w:tc>
      </w:tr>
      <w:tr w:rsidR="00176D72">
        <w:trPr>
          <w:trHeight w:val="359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Generación residuos basura  (Kg/mes)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153.1</w:t>
            </w:r>
          </w:p>
        </w:tc>
      </w:tr>
      <w:tr w:rsidR="00176D72">
        <w:trPr>
          <w:trHeight w:val="344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Eficiencia del STARD (% Remoción DBO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bscript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89,27%</w:t>
            </w:r>
          </w:p>
        </w:tc>
      </w:tr>
      <w:tr w:rsidR="00176D72">
        <w:trPr>
          <w:trHeight w:val="344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N° Personas recibidas en el periodo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2.880</w:t>
            </w:r>
          </w:p>
        </w:tc>
      </w:tr>
      <w:tr w:rsidR="00176D72">
        <w:trPr>
          <w:trHeight w:val="359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Autoridad ambiental competente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CORNARE</w:t>
            </w:r>
          </w:p>
        </w:tc>
      </w:tr>
      <w:tr w:rsidR="00176D72">
        <w:trPr>
          <w:trHeight w:val="1078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Adhesión a convenios de producción más limpia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ACUERDO DE CRECIMIENTO VERDE Y PRODUCCIÓN MÁS LIMPIA EN EL SECTOR INDUSTRIAL EN EL ORIENTE ANTIOQUEÑO</w:t>
            </w:r>
          </w:p>
        </w:tc>
      </w:tr>
      <w:tr w:rsidR="00176D72">
        <w:trPr>
          <w:trHeight w:val="509"/>
        </w:trPr>
        <w:tc>
          <w:tcPr>
            <w:tcW w:w="5085" w:type="dxa"/>
            <w:vMerge w:val="restart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N° Afiliaciones a gremios: 2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Pork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colombia</w:t>
            </w:r>
            <w:proofErr w:type="spellEnd"/>
          </w:p>
        </w:tc>
      </w:tr>
      <w:tr w:rsidR="00176D72">
        <w:trPr>
          <w:trHeight w:val="300"/>
        </w:trPr>
        <w:tc>
          <w:tcPr>
            <w:tcW w:w="5085" w:type="dxa"/>
            <w:vMerge/>
          </w:tcPr>
          <w:p w:rsidR="00176D72" w:rsidRDefault="00176D72" w:rsidP="00F3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Asocebu</w:t>
            </w:r>
            <w:proofErr w:type="spellEnd"/>
          </w:p>
        </w:tc>
      </w:tr>
      <w:tr w:rsidR="00176D72">
        <w:trPr>
          <w:trHeight w:val="300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N° Certificaciones ICA: 10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Marinilla: </w:t>
            </w: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1.BPG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en la Producción de porcinos.</w:t>
            </w: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2.BPG Producción de leche</w:t>
            </w: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3.BPG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Producción de Ovinos y Caprinos de Carnes.</w:t>
            </w: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4.Certificado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predio libre de tuberculosis bovina.</w:t>
            </w: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5.Certificado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predio libre de Brucelosis.</w:t>
            </w: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6.Registro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ICA No. 54400158 al vivero de la granja Román Gómez para la producción de plántulas de aguacate.</w:t>
            </w: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7.BPA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en la Producción de aguacates.</w:t>
            </w: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8.Granja Avícola Comercial </w:t>
            </w:r>
            <w:proofErr w:type="spellStart"/>
            <w:r>
              <w:rPr>
                <w:rFonts w:ascii="Arial" w:eastAsia="Arial" w:hAnsi="Arial" w:cs="Arial"/>
                <w:b/>
              </w:rPr>
              <w:t>Biosegura</w:t>
            </w:r>
            <w:proofErr w:type="spellEnd"/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9.Certificado  en Carbono Neutro</w:t>
            </w:r>
          </w:p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 Certificado en Declaración de Verificación de Inventario de Gases de Efecto Invernadero </w:t>
            </w:r>
          </w:p>
          <w:p w:rsidR="00176D72" w:rsidRDefault="00176D72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176D72">
        <w:trPr>
          <w:trHeight w:val="300"/>
        </w:trPr>
        <w:tc>
          <w:tcPr>
            <w:tcW w:w="5085" w:type="dxa"/>
          </w:tcPr>
          <w:p w:rsidR="00176D72" w:rsidRDefault="00176D72" w:rsidP="00F3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76D72" w:rsidRDefault="00493B18" w:rsidP="00F3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Autorizaciones Sanitarias y de Inocuidad expedidas por el ICA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1.Autorización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sanitaria y de inocuidad de predios productores de animales destinados al sacrificio para el consumo humano. Especie Porcina.</w:t>
            </w:r>
          </w:p>
          <w:p w:rsidR="00176D72" w:rsidRDefault="00291056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Autorización</w:t>
            </w:r>
            <w:r w:rsidR="00493B18">
              <w:rPr>
                <w:rFonts w:ascii="Arial" w:eastAsia="Arial" w:hAnsi="Arial" w:cs="Arial"/>
                <w:b/>
              </w:rPr>
              <w:t xml:space="preserve"> sanitaria y de inocuidad de predios productores de animales destinados al sacrificio para el consumo humano. Especie Bovina.</w:t>
            </w:r>
          </w:p>
          <w:p w:rsidR="00176D72" w:rsidRDefault="00291056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Autorización</w:t>
            </w:r>
            <w:r w:rsidR="00493B18">
              <w:rPr>
                <w:rFonts w:ascii="Arial" w:eastAsia="Arial" w:hAnsi="Arial" w:cs="Arial"/>
                <w:b/>
              </w:rPr>
              <w:t xml:space="preserve"> sanitaria y de inocuidad de predios productores de animales destinados al sacrificio para el consumo humano. Especie Ovino-Caprino.</w:t>
            </w:r>
          </w:p>
          <w:p w:rsidR="00176D72" w:rsidRDefault="00176D72" w:rsidP="00F30E4D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176D72">
        <w:trPr>
          <w:trHeight w:val="269"/>
        </w:trPr>
        <w:tc>
          <w:tcPr>
            <w:tcW w:w="5085" w:type="dxa"/>
          </w:tcPr>
          <w:p w:rsidR="00176D72" w:rsidRDefault="00493B18" w:rsidP="00F30E4D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N° Certificados socio ambientales: 3</w:t>
            </w:r>
          </w:p>
        </w:tc>
        <w:tc>
          <w:tcPr>
            <w:tcW w:w="4035" w:type="dxa"/>
          </w:tcPr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Lider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Progresa-Categoría Bronce</w:t>
            </w:r>
          </w:p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ISO 9001:2015</w:t>
            </w:r>
          </w:p>
          <w:p w:rsidR="00176D72" w:rsidRDefault="00493B18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ISO 14001:2015</w:t>
            </w:r>
          </w:p>
          <w:p w:rsidR="00176D72" w:rsidRDefault="00176D72" w:rsidP="00F30E4D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176D72" w:rsidRDefault="00493B18" w:rsidP="00F30E4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76D72" w:rsidRDefault="00493B18" w:rsidP="00F30E4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176D72" w:rsidRDefault="00176D72" w:rsidP="00F30E4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76D72" w:rsidRDefault="00176D72" w:rsidP="00F30E4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76D72" w:rsidRDefault="00493B18" w:rsidP="00176D7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4507230</wp:posOffset>
            </wp:positionH>
            <wp:positionV relativeFrom="paragraph">
              <wp:posOffset>0</wp:posOffset>
            </wp:positionV>
            <wp:extent cx="1219200" cy="8239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76D72">
      <w:headerReference w:type="default" r:id="rId9"/>
      <w:footerReference w:type="default" r:id="rId10"/>
      <w:pgSz w:w="12242" w:h="15842"/>
      <w:pgMar w:top="1134" w:right="1701" w:bottom="1701" w:left="170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A7" w:rsidRDefault="00430CA7" w:rsidP="00F30E4D">
      <w:pPr>
        <w:spacing w:line="240" w:lineRule="auto"/>
        <w:ind w:left="0" w:hanging="2"/>
      </w:pPr>
      <w:r>
        <w:separator/>
      </w:r>
    </w:p>
  </w:endnote>
  <w:endnote w:type="continuationSeparator" w:id="0">
    <w:p w:rsidR="00430CA7" w:rsidRDefault="00430CA7" w:rsidP="00F30E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72" w:rsidRDefault="00176D72" w:rsidP="00F30E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A7" w:rsidRDefault="00430CA7" w:rsidP="00F30E4D">
      <w:pPr>
        <w:spacing w:line="240" w:lineRule="auto"/>
        <w:ind w:left="0" w:hanging="2"/>
      </w:pPr>
      <w:r>
        <w:separator/>
      </w:r>
    </w:p>
  </w:footnote>
  <w:footnote w:type="continuationSeparator" w:id="0">
    <w:p w:rsidR="00430CA7" w:rsidRDefault="00430CA7" w:rsidP="00F30E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72" w:rsidRDefault="00176D72" w:rsidP="00F30E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2"/>
      <w:tblW w:w="913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00"/>
      <w:gridCol w:w="5040"/>
      <w:gridCol w:w="2295"/>
    </w:tblGrid>
    <w:tr w:rsidR="00176D72">
      <w:trPr>
        <w:trHeight w:val="405"/>
      </w:trPr>
      <w:tc>
        <w:tcPr>
          <w:tcW w:w="1800" w:type="dxa"/>
          <w:vMerge w:val="restart"/>
        </w:tcPr>
        <w:p w:rsidR="00176D72" w:rsidRDefault="00176D72" w:rsidP="00F30E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color w:val="000000"/>
              <w:sz w:val="13"/>
              <w:szCs w:val="13"/>
            </w:rPr>
          </w:pPr>
        </w:p>
        <w:p w:rsidR="00176D72" w:rsidRDefault="00493B18" w:rsidP="00F30E4D">
          <w:pPr>
            <w:ind w:left="0" w:hanging="2"/>
            <w:jc w:val="center"/>
            <w:rPr>
              <w:sz w:val="13"/>
              <w:szCs w:val="13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0</wp:posOffset>
                </wp:positionV>
                <wp:extent cx="791210" cy="458470"/>
                <wp:effectExtent l="0" t="0" r="0" b="0"/>
                <wp:wrapNone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458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vAlign w:val="center"/>
        </w:tcPr>
        <w:p w:rsidR="00176D72" w:rsidRDefault="00493B18" w:rsidP="00F30E4D">
          <w:pPr>
            <w:ind w:left="1" w:hanging="3"/>
            <w:jc w:val="center"/>
            <w:rPr>
              <w:rFonts w:ascii="Arial" w:eastAsia="Arial" w:hAnsi="Arial" w:cs="Arial"/>
              <w:sz w:val="32"/>
              <w:szCs w:val="32"/>
            </w:rPr>
          </w:pPr>
          <w:r>
            <w:rPr>
              <w:rFonts w:ascii="Arial" w:eastAsia="Arial" w:hAnsi="Arial" w:cs="Arial"/>
              <w:b/>
              <w:sz w:val="32"/>
              <w:szCs w:val="32"/>
            </w:rPr>
            <w:t>FICHA DESEMPEÑO SOCIOAMBIENTAL GRANJAS</w:t>
          </w:r>
        </w:p>
      </w:tc>
      <w:tc>
        <w:tcPr>
          <w:tcW w:w="2295" w:type="dxa"/>
        </w:tcPr>
        <w:p w:rsidR="00176D72" w:rsidRDefault="00493B18" w:rsidP="00F30E4D">
          <w:pPr>
            <w:ind w:left="0"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 FD-MEG19</w:t>
          </w:r>
        </w:p>
      </w:tc>
    </w:tr>
    <w:tr w:rsidR="00176D72">
      <w:trPr>
        <w:trHeight w:val="405"/>
      </w:trPr>
      <w:tc>
        <w:tcPr>
          <w:tcW w:w="1800" w:type="dxa"/>
          <w:vMerge/>
        </w:tcPr>
        <w:p w:rsidR="00176D72" w:rsidRDefault="00176D72" w:rsidP="00F30E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5040" w:type="dxa"/>
          <w:vMerge/>
          <w:vAlign w:val="center"/>
        </w:tcPr>
        <w:p w:rsidR="00176D72" w:rsidRDefault="00176D72" w:rsidP="00F30E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2295" w:type="dxa"/>
        </w:tcPr>
        <w:p w:rsidR="00176D72" w:rsidRDefault="00176D72" w:rsidP="00F30E4D">
          <w:pPr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176D72">
      <w:trPr>
        <w:trHeight w:val="379"/>
      </w:trPr>
      <w:tc>
        <w:tcPr>
          <w:tcW w:w="1800" w:type="dxa"/>
          <w:vMerge/>
        </w:tcPr>
        <w:p w:rsidR="00176D72" w:rsidRDefault="00176D72" w:rsidP="00F30E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5040" w:type="dxa"/>
          <w:vMerge/>
          <w:vAlign w:val="center"/>
        </w:tcPr>
        <w:p w:rsidR="00176D72" w:rsidRDefault="00176D72" w:rsidP="00F30E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2295" w:type="dxa"/>
        </w:tcPr>
        <w:p w:rsidR="00176D72" w:rsidRDefault="00493B18" w:rsidP="00F30E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Versión:  05</w:t>
          </w:r>
        </w:p>
        <w:p w:rsidR="00176D72" w:rsidRDefault="00176D72" w:rsidP="00F30E4D">
          <w:pPr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</w:tr>
  </w:tbl>
  <w:p w:rsidR="00176D72" w:rsidRDefault="00176D72" w:rsidP="00F30E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6D72"/>
    <w:rsid w:val="00176D72"/>
    <w:rsid w:val="00291056"/>
    <w:rsid w:val="00430CA7"/>
    <w:rsid w:val="00493B18"/>
    <w:rsid w:val="00CC394F"/>
    <w:rsid w:val="00F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Book Antiqua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rFonts w:eastAsia="Arial Unicode MS" w:cs="Arial Unicode MS"/>
      <w:b/>
      <w:bCs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overflowPunct/>
      <w:autoSpaceDE/>
      <w:autoSpaceDN/>
      <w:adjustRightInd/>
      <w:jc w:val="both"/>
      <w:textAlignment w:val="auto"/>
      <w:outlineLvl w:val="2"/>
    </w:pPr>
    <w:rPr>
      <w:rFonts w:eastAsia="SimSun" w:cs="Arial"/>
      <w:szCs w:val="26"/>
      <w:lang w:val="es-CO" w:eastAsia="zh-CN"/>
    </w:rPr>
  </w:style>
  <w:style w:type="paragraph" w:styleId="Ttulo4">
    <w:name w:val="heading 4"/>
    <w:basedOn w:val="Normal"/>
    <w:next w:val="Normal"/>
    <w:pPr>
      <w:keepNext/>
      <w:overflowPunct/>
      <w:autoSpaceDE/>
      <w:autoSpaceDN/>
      <w:adjustRightInd/>
      <w:jc w:val="both"/>
      <w:textAlignment w:val="auto"/>
      <w:outlineLvl w:val="3"/>
    </w:pPr>
    <w:rPr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rPr>
      <w:rFonts w:ascii="Arial Unicode MS" w:eastAsia="Arial Unicode MS" w:hAnsi="Arial Unicode MS"/>
      <w:dstrike w:val="0"/>
      <w:color w:val="auto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pPr>
      <w:overflowPunct/>
      <w:autoSpaceDE/>
      <w:autoSpaceDN/>
      <w:adjustRightInd/>
      <w:jc w:val="both"/>
      <w:textAlignment w:val="auto"/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delatabla">
    <w:name w:val="Título de la tabla"/>
    <w:basedOn w:val="Normal"/>
    <w:pPr>
      <w:suppressAutoHyphens w:val="0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i/>
      <w:iCs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Book Antiqua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center"/>
    </w:pPr>
    <w:rPr>
      <w:rFonts w:eastAsia="Arial Unicode MS" w:cs="Arial Unicode MS"/>
      <w:b/>
      <w:bCs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overflowPunct/>
      <w:autoSpaceDE/>
      <w:autoSpaceDN/>
      <w:adjustRightInd/>
      <w:jc w:val="both"/>
      <w:textAlignment w:val="auto"/>
      <w:outlineLvl w:val="2"/>
    </w:pPr>
    <w:rPr>
      <w:rFonts w:eastAsia="SimSun" w:cs="Arial"/>
      <w:szCs w:val="26"/>
      <w:lang w:val="es-CO" w:eastAsia="zh-CN"/>
    </w:rPr>
  </w:style>
  <w:style w:type="paragraph" w:styleId="Ttulo4">
    <w:name w:val="heading 4"/>
    <w:basedOn w:val="Normal"/>
    <w:next w:val="Normal"/>
    <w:pPr>
      <w:keepNext/>
      <w:overflowPunct/>
      <w:autoSpaceDE/>
      <w:autoSpaceDN/>
      <w:adjustRightInd/>
      <w:jc w:val="both"/>
      <w:textAlignment w:val="auto"/>
      <w:outlineLvl w:val="3"/>
    </w:pPr>
    <w:rPr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rPr>
      <w:rFonts w:ascii="Arial Unicode MS" w:eastAsia="Arial Unicode MS" w:hAnsi="Arial Unicode MS"/>
      <w:dstrike w:val="0"/>
      <w:color w:val="auto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pPr>
      <w:overflowPunct/>
      <w:autoSpaceDE/>
      <w:autoSpaceDN/>
      <w:adjustRightInd/>
      <w:jc w:val="both"/>
      <w:textAlignment w:val="auto"/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delatabla">
    <w:name w:val="Título de la tabla"/>
    <w:basedOn w:val="Normal"/>
    <w:pPr>
      <w:suppressAutoHyphens w:val="0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i/>
      <w:iCs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dRfUIyQRbM+uEOHJ5mha9tlmRw==">CgMxLjA4AHIhMVBJSnI3azB2ZWJnVk4yVFVvYWllQmdTRmZHMi15WUFh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</cp:revision>
  <dcterms:created xsi:type="dcterms:W3CDTF">2024-04-09T18:30:00Z</dcterms:created>
  <dcterms:modified xsi:type="dcterms:W3CDTF">2024-04-09T18:30:00Z</dcterms:modified>
</cp:coreProperties>
</file>